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D0" w:rsidRPr="00643BF9" w:rsidRDefault="00823E62" w:rsidP="00823E62">
      <w:pPr>
        <w:pStyle w:val="Default"/>
        <w:jc w:val="both"/>
        <w:rPr>
          <w:rFonts w:ascii="Times New Roman" w:hAnsi="Times New Roman" w:cs="Times New Roman"/>
          <w:b/>
          <w:color w:val="auto"/>
        </w:rPr>
      </w:pPr>
      <w:r w:rsidRPr="00643BF9">
        <w:rPr>
          <w:rFonts w:ascii="Times New Roman" w:hAnsi="Times New Roman" w:cs="Times New Roman"/>
          <w:b/>
          <w:color w:val="auto"/>
        </w:rPr>
        <w:t>TEABELEHT</w:t>
      </w:r>
    </w:p>
    <w:p w:rsidR="00DE239F" w:rsidRPr="00823E62" w:rsidRDefault="00DE239F" w:rsidP="00823E62">
      <w:pPr>
        <w:pStyle w:val="Default"/>
        <w:jc w:val="both"/>
        <w:rPr>
          <w:rFonts w:ascii="Times New Roman" w:hAnsi="Times New Roman" w:cs="Times New Roman"/>
        </w:rPr>
      </w:pP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rPr>
        <w:t>Vastavalt seadusele on lubatud  vahendustasu Fix Kindlustmaaklerile maksta nii kindlustusandja kui ka kindlustusvõtja poolt. Kui maaklerilepingu üldtingimustes</w:t>
      </w:r>
      <w:r w:rsidR="001102B9">
        <w:rPr>
          <w:rFonts w:ascii="Times New Roman" w:hAnsi="Times New Roman" w:cs="Times New Roman"/>
        </w:rPr>
        <w:t>,</w:t>
      </w:r>
      <w:r w:rsidRPr="00823E62">
        <w:rPr>
          <w:rFonts w:ascii="Times New Roman" w:hAnsi="Times New Roman" w:cs="Times New Roman"/>
        </w:rPr>
        <w:t xml:space="preserve"> kindlustuslepingu dokumentides </w:t>
      </w:r>
      <w:r w:rsidR="001102B9">
        <w:rPr>
          <w:rFonts w:ascii="Times New Roman" w:hAnsi="Times New Roman" w:cs="Times New Roman"/>
        </w:rPr>
        <w:t xml:space="preserve">või hinnakirjas </w:t>
      </w:r>
      <w:r w:rsidRPr="00823E62">
        <w:rPr>
          <w:rFonts w:ascii="Times New Roman" w:hAnsi="Times New Roman" w:cs="Times New Roman"/>
        </w:rPr>
        <w:t xml:space="preserve">ei ole välja toodud teisiti, </w:t>
      </w:r>
      <w:r w:rsidR="001102B9">
        <w:rPr>
          <w:rFonts w:ascii="Times New Roman" w:hAnsi="Times New Roman" w:cs="Times New Roman"/>
        </w:rPr>
        <w:t>siis on vahendustasu kindlustus</w:t>
      </w:r>
      <w:r w:rsidRPr="00823E62">
        <w:rPr>
          <w:rFonts w:ascii="Times New Roman" w:hAnsi="Times New Roman" w:cs="Times New Roman"/>
        </w:rPr>
        <w:t xml:space="preserve">makse sees. </w:t>
      </w:r>
    </w:p>
    <w:p w:rsidR="008870D0" w:rsidRDefault="008870D0" w:rsidP="00823E62">
      <w:pPr>
        <w:pStyle w:val="Default"/>
        <w:jc w:val="both"/>
        <w:rPr>
          <w:rFonts w:ascii="Times New Roman" w:hAnsi="Times New Roman" w:cs="Times New Roman"/>
        </w:rPr>
      </w:pPr>
      <w:r w:rsidRPr="00823E62">
        <w:rPr>
          <w:rFonts w:ascii="Times New Roman" w:hAnsi="Times New Roman" w:cs="Times New Roman"/>
        </w:rPr>
        <w:t xml:space="preserve">Tavaliselt maksab kindlustuslepingute vahendamise eest Fix Kindlustusmaaklerile vahendustasu kindlustusandja. Kui vahendustasu maksab kindlustusandja, siis täidab ta vastava kohustuse kliendi poolt sooritatud makse arvel ja kliendi eest. Vahendustasu määrad on avaldatud allpool. </w:t>
      </w:r>
    </w:p>
    <w:p w:rsidR="00643BF9" w:rsidRPr="00823E62" w:rsidRDefault="00643BF9" w:rsidP="00823E62">
      <w:pPr>
        <w:pStyle w:val="Default"/>
        <w:jc w:val="both"/>
        <w:rPr>
          <w:rFonts w:ascii="Times New Roman" w:hAnsi="Times New Roman" w:cs="Times New Roman"/>
        </w:rPr>
      </w:pP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b/>
          <w:bCs/>
        </w:rPr>
        <w:t xml:space="preserve">Fix Kindlustusmaaklerile makstavad vahendustasud (kindlustusvõtja poolt): </w:t>
      </w: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b/>
          <w:bCs/>
        </w:rPr>
        <w:t>IF P&amp;C Insurance AS</w:t>
      </w:r>
      <w:r w:rsidRPr="00823E62">
        <w:rPr>
          <w:rFonts w:ascii="Times New Roman" w:hAnsi="Times New Roman" w:cs="Times New Roman"/>
        </w:rPr>
        <w:t xml:space="preserve">: </w:t>
      </w: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rPr>
        <w:t>IF P&amp;C Insurance kindlustuslepingute eest tasub maakleritasu kindlustusvõtja.</w:t>
      </w:r>
    </w:p>
    <w:p w:rsidR="008870D0" w:rsidRDefault="006765F9" w:rsidP="00823E62">
      <w:pPr>
        <w:pStyle w:val="Default"/>
        <w:jc w:val="both"/>
        <w:rPr>
          <w:rFonts w:ascii="Times New Roman" w:hAnsi="Times New Roman" w:cs="Times New Roman"/>
        </w:rPr>
      </w:pPr>
      <w:r w:rsidRPr="00823E62">
        <w:rPr>
          <w:rFonts w:ascii="Times New Roman" w:hAnsi="Times New Roman" w:cs="Times New Roman"/>
        </w:rPr>
        <w:t>Liikluskindlustus(</w:t>
      </w:r>
      <w:r w:rsidR="008870D0" w:rsidRPr="00823E62">
        <w:rPr>
          <w:rFonts w:ascii="Times New Roman" w:hAnsi="Times New Roman" w:cs="Times New Roman"/>
        </w:rPr>
        <w:t>12,4%),vabatahtlik sõidukikindlustus, vastutuskindlustus, ehituse koguriskikindlustus,masinate ja seadmete kindlustus, ärikatkestuskindlustus, autovedaja vastutuskindlustus, väikelaevakindlustus, metsakindlustus ja loomakindlustus, veosekindlustus (17,77%), Eluasemekindlustus, korteriomanike kaasomandikindl</w:t>
      </w:r>
      <w:r w:rsidR="00823E62">
        <w:rPr>
          <w:rFonts w:ascii="Times New Roman" w:hAnsi="Times New Roman" w:cs="Times New Roman"/>
        </w:rPr>
        <w:t xml:space="preserve">ustus, õnnetusjuhtumikindlustus </w:t>
      </w:r>
      <w:r w:rsidR="008870D0" w:rsidRPr="00823E62">
        <w:rPr>
          <w:rFonts w:ascii="Times New Roman" w:hAnsi="Times New Roman" w:cs="Times New Roman"/>
        </w:rPr>
        <w:t>(15</w:t>
      </w:r>
      <w:r w:rsidR="00823E62">
        <w:rPr>
          <w:rFonts w:ascii="Times New Roman" w:hAnsi="Times New Roman" w:cs="Times New Roman"/>
        </w:rPr>
        <w:t xml:space="preserve">%), </w:t>
      </w:r>
      <w:r w:rsidR="008870D0" w:rsidRPr="00823E62">
        <w:rPr>
          <w:rFonts w:ascii="Times New Roman" w:hAnsi="Times New Roman" w:cs="Times New Roman"/>
        </w:rPr>
        <w:t>reisikindlustus (20%)</w:t>
      </w:r>
      <w:r w:rsidRPr="00823E62">
        <w:rPr>
          <w:rFonts w:ascii="Times New Roman" w:hAnsi="Times New Roman" w:cs="Times New Roman"/>
        </w:rPr>
        <w:t xml:space="preserve">, </w:t>
      </w:r>
      <w:r w:rsidR="008870D0" w:rsidRPr="00823E62">
        <w:rPr>
          <w:rFonts w:ascii="Times New Roman" w:hAnsi="Times New Roman" w:cs="Times New Roman"/>
        </w:rPr>
        <w:t xml:space="preserve"> </w:t>
      </w:r>
      <w:r w:rsidRPr="00823E62">
        <w:rPr>
          <w:rFonts w:ascii="Times New Roman" w:hAnsi="Times New Roman" w:cs="Times New Roman"/>
        </w:rPr>
        <w:t>juriidiliste isikute varakindlustus (17,77)</w:t>
      </w:r>
    </w:p>
    <w:p w:rsidR="00643BF9" w:rsidRPr="00823E62" w:rsidRDefault="00643BF9" w:rsidP="00823E62">
      <w:pPr>
        <w:pStyle w:val="Default"/>
        <w:jc w:val="both"/>
        <w:rPr>
          <w:rFonts w:ascii="Times New Roman" w:hAnsi="Times New Roman" w:cs="Times New Roman"/>
        </w:rPr>
      </w:pPr>
    </w:p>
    <w:p w:rsidR="008870D0" w:rsidRDefault="008870D0" w:rsidP="00823E62">
      <w:pPr>
        <w:pStyle w:val="Default"/>
        <w:jc w:val="both"/>
        <w:rPr>
          <w:rFonts w:ascii="Times New Roman" w:hAnsi="Times New Roman" w:cs="Times New Roman"/>
          <w:b/>
          <w:bCs/>
        </w:rPr>
      </w:pPr>
      <w:r w:rsidRPr="00823E62">
        <w:rPr>
          <w:rFonts w:ascii="Times New Roman" w:hAnsi="Times New Roman" w:cs="Times New Roman"/>
          <w:b/>
          <w:bCs/>
        </w:rPr>
        <w:t>Fix Kindlustusmaaklerile makstavad vahendustasud (kindlustusandja poolt):</w:t>
      </w:r>
    </w:p>
    <w:p w:rsidR="001102B9" w:rsidRPr="00823E62" w:rsidRDefault="001102B9" w:rsidP="00823E62">
      <w:pPr>
        <w:pStyle w:val="Default"/>
        <w:jc w:val="both"/>
        <w:rPr>
          <w:rFonts w:ascii="Times New Roman" w:hAnsi="Times New Roman" w:cs="Times New Roman"/>
        </w:rPr>
      </w:pPr>
    </w:p>
    <w:p w:rsidR="008870D0" w:rsidRPr="00823E62" w:rsidRDefault="001102B9" w:rsidP="00823E62">
      <w:pPr>
        <w:pStyle w:val="Default"/>
        <w:jc w:val="both"/>
        <w:rPr>
          <w:rFonts w:ascii="Times New Roman" w:hAnsi="Times New Roman" w:cs="Times New Roman"/>
        </w:rPr>
      </w:pPr>
      <w:r w:rsidRPr="001102B9">
        <w:rPr>
          <w:rFonts w:ascii="Times New Roman" w:hAnsi="Times New Roman" w:cs="Times New Roman"/>
          <w:b/>
        </w:rPr>
        <w:t>COMPENSA</w:t>
      </w:r>
      <w:r w:rsidR="00643BF9" w:rsidRPr="001102B9">
        <w:rPr>
          <w:rFonts w:ascii="Times New Roman" w:hAnsi="Times New Roman" w:cs="Times New Roman"/>
          <w:b/>
        </w:rPr>
        <w:t xml:space="preserve"> Vienna Insurance Group</w:t>
      </w:r>
      <w:r w:rsidR="008870D0" w:rsidRPr="00823E62">
        <w:rPr>
          <w:rFonts w:ascii="Times New Roman" w:hAnsi="Times New Roman" w:cs="Times New Roman"/>
          <w:b/>
          <w:bCs/>
        </w:rPr>
        <w:t xml:space="preserve">: </w:t>
      </w:r>
    </w:p>
    <w:p w:rsidR="008870D0" w:rsidRDefault="008870D0" w:rsidP="00823E62">
      <w:pPr>
        <w:pStyle w:val="Default"/>
        <w:jc w:val="both"/>
        <w:rPr>
          <w:rFonts w:ascii="Times New Roman" w:hAnsi="Times New Roman" w:cs="Times New Roman"/>
        </w:rPr>
      </w:pPr>
      <w:r w:rsidRPr="00823E62">
        <w:rPr>
          <w:rFonts w:ascii="Times New Roman" w:hAnsi="Times New Roman" w:cs="Times New Roman"/>
        </w:rPr>
        <w:t xml:space="preserve">Õnnetusjuhtumikindlustus, reisikindlustus, kodukindlustus (20%), ettevõtte varakindlustus, ehitus, töökatkestuskindlustus, masinarikke koguriskikindlustus (15%), vedajavastutus, vastutuskindlustus, masinakindlustus ja veosekindlustus (12%), vabatahtlik sõidukikindlustus (15%), liikluskindlustus, väikelaevakindlustus (10%) </w:t>
      </w:r>
    </w:p>
    <w:p w:rsidR="00643BF9" w:rsidRPr="00823E62" w:rsidRDefault="00643BF9" w:rsidP="00823E62">
      <w:pPr>
        <w:pStyle w:val="Default"/>
        <w:jc w:val="both"/>
        <w:rPr>
          <w:rFonts w:ascii="Times New Roman" w:hAnsi="Times New Roman" w:cs="Times New Roman"/>
        </w:rPr>
      </w:pP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b/>
          <w:bCs/>
        </w:rPr>
        <w:t xml:space="preserve">AAS </w:t>
      </w:r>
      <w:r w:rsidR="001102B9">
        <w:rPr>
          <w:rFonts w:ascii="Times New Roman" w:hAnsi="Times New Roman" w:cs="Times New Roman"/>
          <w:b/>
          <w:bCs/>
        </w:rPr>
        <w:t>GJENSIDIGE</w:t>
      </w:r>
      <w:r w:rsidRPr="00823E62">
        <w:rPr>
          <w:rFonts w:ascii="Times New Roman" w:hAnsi="Times New Roman" w:cs="Times New Roman"/>
          <w:b/>
          <w:bCs/>
        </w:rPr>
        <w:t xml:space="preserve"> Baltic Eesti filiaal: </w:t>
      </w:r>
    </w:p>
    <w:p w:rsidR="008870D0" w:rsidRDefault="008870D0" w:rsidP="00823E62">
      <w:pPr>
        <w:pStyle w:val="Default"/>
        <w:jc w:val="both"/>
        <w:rPr>
          <w:rFonts w:ascii="Times New Roman" w:hAnsi="Times New Roman" w:cs="Times New Roman"/>
        </w:rPr>
      </w:pPr>
      <w:r w:rsidRPr="00823E62">
        <w:rPr>
          <w:rFonts w:ascii="Times New Roman" w:hAnsi="Times New Roman" w:cs="Times New Roman"/>
        </w:rPr>
        <w:t>Kodukindlustus, reisikindustus (20%), Ettevõtte varakindlustus, vastutuskindlustus ja tehniliste riskide kindlustus, masinakindlustus, masinarikke kindlustus, sõidukikindlustus, ehituskindlustus, korteriomanike kaasomandikindlustus(15%), liikluskindlustus (10%)</w:t>
      </w:r>
    </w:p>
    <w:p w:rsidR="00643BF9" w:rsidRPr="00823E62" w:rsidRDefault="00643BF9" w:rsidP="00823E62">
      <w:pPr>
        <w:pStyle w:val="Default"/>
        <w:jc w:val="both"/>
        <w:rPr>
          <w:rFonts w:ascii="Times New Roman" w:hAnsi="Times New Roman" w:cs="Times New Roman"/>
        </w:rPr>
      </w:pPr>
    </w:p>
    <w:p w:rsidR="008870D0" w:rsidRPr="00823E62" w:rsidRDefault="008870D0" w:rsidP="00823E62">
      <w:pPr>
        <w:pStyle w:val="Default"/>
        <w:jc w:val="both"/>
        <w:rPr>
          <w:rFonts w:ascii="Times New Roman" w:hAnsi="Times New Roman" w:cs="Times New Roman"/>
        </w:rPr>
      </w:pPr>
      <w:r w:rsidRPr="00823E62">
        <w:rPr>
          <w:rFonts w:ascii="Times New Roman" w:hAnsi="Times New Roman" w:cs="Times New Roman"/>
          <w:b/>
          <w:bCs/>
        </w:rPr>
        <w:t xml:space="preserve">AAS BTA Baltic Insurance Company Eesti filiaal: </w:t>
      </w:r>
    </w:p>
    <w:p w:rsidR="00DE239F" w:rsidRDefault="008870D0" w:rsidP="00823E62">
      <w:pPr>
        <w:pStyle w:val="Default"/>
        <w:jc w:val="both"/>
        <w:rPr>
          <w:rFonts w:ascii="Times New Roman" w:hAnsi="Times New Roman" w:cs="Times New Roman"/>
        </w:rPr>
      </w:pPr>
      <w:r w:rsidRPr="00823E62">
        <w:rPr>
          <w:rFonts w:ascii="Times New Roman" w:hAnsi="Times New Roman" w:cs="Times New Roman"/>
        </w:rPr>
        <w:t>Reisikindlustus</w:t>
      </w:r>
      <w:r w:rsidR="001102B9">
        <w:rPr>
          <w:rFonts w:ascii="Times New Roman" w:hAnsi="Times New Roman" w:cs="Times New Roman"/>
        </w:rPr>
        <w:t xml:space="preserve"> (30%)</w:t>
      </w:r>
      <w:r w:rsidRPr="00823E62">
        <w:rPr>
          <w:rFonts w:ascii="Times New Roman" w:hAnsi="Times New Roman" w:cs="Times New Roman"/>
        </w:rPr>
        <w:t>, kodukindlustus (20%), ehitus, tehnilised riskid, vastutus ja veosekindlustus (15%), Liikluskindlustus</w:t>
      </w:r>
      <w:r w:rsidR="001102B9">
        <w:rPr>
          <w:rFonts w:ascii="Times New Roman" w:hAnsi="Times New Roman" w:cs="Times New Roman"/>
        </w:rPr>
        <w:t xml:space="preserve"> (9%)</w:t>
      </w:r>
      <w:r w:rsidRPr="00823E62">
        <w:rPr>
          <w:rFonts w:ascii="Times New Roman" w:hAnsi="Times New Roman" w:cs="Times New Roman"/>
        </w:rPr>
        <w:t>, laevakindlustus (10%), sõidukikindlustus (1</w:t>
      </w:r>
      <w:r w:rsidR="00DE239F" w:rsidRPr="00823E62">
        <w:rPr>
          <w:rFonts w:ascii="Times New Roman" w:hAnsi="Times New Roman" w:cs="Times New Roman"/>
        </w:rPr>
        <w:t>5</w:t>
      </w:r>
      <w:r w:rsidRPr="00823E62">
        <w:rPr>
          <w:rFonts w:ascii="Times New Roman" w:hAnsi="Times New Roman" w:cs="Times New Roman"/>
        </w:rPr>
        <w:t>%)</w:t>
      </w:r>
    </w:p>
    <w:p w:rsidR="00643BF9" w:rsidRPr="00823E62" w:rsidRDefault="00643BF9" w:rsidP="00823E62">
      <w:pPr>
        <w:pStyle w:val="Default"/>
        <w:jc w:val="both"/>
        <w:rPr>
          <w:rFonts w:ascii="Times New Roman" w:hAnsi="Times New Roman" w:cs="Times New Roman"/>
        </w:rPr>
      </w:pPr>
    </w:p>
    <w:p w:rsidR="008870D0" w:rsidRPr="00823E62" w:rsidRDefault="001102B9" w:rsidP="00823E62">
      <w:pPr>
        <w:pStyle w:val="Default"/>
        <w:jc w:val="both"/>
        <w:rPr>
          <w:rFonts w:ascii="Times New Roman" w:hAnsi="Times New Roman" w:cs="Times New Roman"/>
        </w:rPr>
      </w:pPr>
      <w:r>
        <w:rPr>
          <w:rFonts w:ascii="Times New Roman" w:hAnsi="Times New Roman" w:cs="Times New Roman"/>
          <w:b/>
          <w:bCs/>
        </w:rPr>
        <w:t>ELAMA</w:t>
      </w:r>
      <w:r w:rsidR="008870D0" w:rsidRPr="00823E62">
        <w:rPr>
          <w:rFonts w:ascii="Times New Roman" w:hAnsi="Times New Roman" w:cs="Times New Roman"/>
          <w:b/>
          <w:bCs/>
        </w:rPr>
        <w:t xml:space="preserve"> Kindlustus AS: </w:t>
      </w:r>
    </w:p>
    <w:p w:rsidR="00DE239F" w:rsidRDefault="008870D0" w:rsidP="00823E62">
      <w:pPr>
        <w:pStyle w:val="Default"/>
        <w:jc w:val="both"/>
        <w:rPr>
          <w:rFonts w:ascii="Times New Roman" w:hAnsi="Times New Roman" w:cs="Times New Roman"/>
        </w:rPr>
      </w:pPr>
      <w:r w:rsidRPr="00823E62">
        <w:rPr>
          <w:rFonts w:ascii="Times New Roman" w:hAnsi="Times New Roman" w:cs="Times New Roman"/>
        </w:rPr>
        <w:t>Liikluskindlustus, vedaja vastutus (10%)</w:t>
      </w:r>
      <w:r w:rsidR="00DE239F" w:rsidRPr="00823E62">
        <w:rPr>
          <w:rFonts w:ascii="Times New Roman" w:hAnsi="Times New Roman" w:cs="Times New Roman"/>
        </w:rPr>
        <w:t>, Euroopa reisikindlustus (20%)</w:t>
      </w:r>
      <w:r w:rsidRPr="00823E62">
        <w:rPr>
          <w:rFonts w:ascii="Times New Roman" w:hAnsi="Times New Roman" w:cs="Times New Roman"/>
        </w:rPr>
        <w:t xml:space="preserve"> </w:t>
      </w:r>
    </w:p>
    <w:p w:rsidR="00643BF9" w:rsidRPr="00823E62" w:rsidRDefault="00643BF9" w:rsidP="00823E62">
      <w:pPr>
        <w:pStyle w:val="Default"/>
        <w:jc w:val="both"/>
        <w:rPr>
          <w:rFonts w:ascii="Times New Roman" w:hAnsi="Times New Roman" w:cs="Times New Roman"/>
        </w:rPr>
      </w:pPr>
    </w:p>
    <w:p w:rsidR="008870D0" w:rsidRPr="00823E62" w:rsidRDefault="001102B9" w:rsidP="00823E62">
      <w:pPr>
        <w:pStyle w:val="Default"/>
        <w:jc w:val="both"/>
        <w:rPr>
          <w:rFonts w:ascii="Times New Roman" w:hAnsi="Times New Roman" w:cs="Times New Roman"/>
        </w:rPr>
      </w:pPr>
      <w:r>
        <w:rPr>
          <w:rFonts w:ascii="Times New Roman" w:hAnsi="Times New Roman" w:cs="Times New Roman"/>
          <w:b/>
          <w:bCs/>
        </w:rPr>
        <w:t>ERGO</w:t>
      </w:r>
      <w:r w:rsidR="008870D0" w:rsidRPr="00823E62">
        <w:rPr>
          <w:rFonts w:ascii="Times New Roman" w:hAnsi="Times New Roman" w:cs="Times New Roman"/>
          <w:b/>
          <w:bCs/>
        </w:rPr>
        <w:t xml:space="preserve"> Insurance SE: </w:t>
      </w:r>
    </w:p>
    <w:p w:rsidR="008870D0" w:rsidRDefault="008870D0" w:rsidP="00823E62">
      <w:pPr>
        <w:pStyle w:val="Default"/>
        <w:jc w:val="both"/>
        <w:rPr>
          <w:rFonts w:ascii="Times New Roman" w:hAnsi="Times New Roman" w:cs="Times New Roman"/>
        </w:rPr>
      </w:pPr>
      <w:r w:rsidRPr="00823E62">
        <w:rPr>
          <w:rFonts w:ascii="Times New Roman" w:hAnsi="Times New Roman" w:cs="Times New Roman"/>
        </w:rPr>
        <w:t>Kodukindlustus, õnnetusjuhtumikindlustus, korteriomanike kaasomand</w:t>
      </w:r>
      <w:r w:rsidR="00DE239F" w:rsidRPr="00823E62">
        <w:rPr>
          <w:rFonts w:ascii="Times New Roman" w:hAnsi="Times New Roman" w:cs="Times New Roman"/>
        </w:rPr>
        <w:t>i kindlustus, reisikindlustus</w:t>
      </w:r>
      <w:r w:rsidRPr="00823E62">
        <w:rPr>
          <w:rFonts w:ascii="Times New Roman" w:hAnsi="Times New Roman" w:cs="Times New Roman"/>
        </w:rPr>
        <w:t>, Ettevõtte varakindlustus, kohustuslik erialane vastutuskindlustus, tehniliste riskide kindlustus, tootja vastutuskindlustus, tööandja vastutuskindlustus, vabatahtlik erialane vastutuskindlustus, veosekindlustus, masinakindlustus, üldvastutuskindlustus, sõidukikindlustus, laevakindlustus, vedajavastutus (1</w:t>
      </w:r>
      <w:r w:rsidR="00DE239F" w:rsidRPr="00823E62">
        <w:rPr>
          <w:rFonts w:ascii="Times New Roman" w:hAnsi="Times New Roman" w:cs="Times New Roman"/>
        </w:rPr>
        <w:t>2%)</w:t>
      </w:r>
      <w:r w:rsidRPr="00823E62">
        <w:rPr>
          <w:rFonts w:ascii="Times New Roman" w:hAnsi="Times New Roman" w:cs="Times New Roman"/>
        </w:rPr>
        <w:t>, liikluskindlustus (6</w:t>
      </w:r>
      <w:r w:rsidR="00643BF9">
        <w:rPr>
          <w:rFonts w:ascii="Times New Roman" w:hAnsi="Times New Roman" w:cs="Times New Roman"/>
        </w:rPr>
        <w:t>,5</w:t>
      </w:r>
      <w:r w:rsidRPr="00823E62">
        <w:rPr>
          <w:rFonts w:ascii="Times New Roman" w:hAnsi="Times New Roman" w:cs="Times New Roman"/>
        </w:rPr>
        <w:t xml:space="preserve">%). </w:t>
      </w:r>
    </w:p>
    <w:p w:rsidR="00643BF9" w:rsidRDefault="00643BF9" w:rsidP="00823E62">
      <w:pPr>
        <w:pStyle w:val="Default"/>
        <w:jc w:val="both"/>
        <w:rPr>
          <w:rFonts w:ascii="Times New Roman" w:hAnsi="Times New Roman" w:cs="Times New Roman"/>
        </w:rPr>
      </w:pPr>
    </w:p>
    <w:p w:rsidR="00643BF9" w:rsidRDefault="00643BF9" w:rsidP="00823E62">
      <w:pPr>
        <w:pStyle w:val="Default"/>
        <w:jc w:val="both"/>
        <w:rPr>
          <w:rFonts w:ascii="Times New Roman" w:hAnsi="Times New Roman" w:cs="Times New Roman"/>
        </w:rPr>
      </w:pPr>
    </w:p>
    <w:p w:rsidR="00643BF9" w:rsidRPr="00823E62" w:rsidRDefault="00643BF9" w:rsidP="00823E62">
      <w:pPr>
        <w:pStyle w:val="Default"/>
        <w:jc w:val="both"/>
        <w:rPr>
          <w:rFonts w:ascii="Times New Roman" w:hAnsi="Times New Roman" w:cs="Times New Roman"/>
        </w:rPr>
      </w:pPr>
    </w:p>
    <w:p w:rsidR="008870D0" w:rsidRDefault="001102B9" w:rsidP="00823E62">
      <w:pPr>
        <w:pStyle w:val="Default"/>
        <w:jc w:val="both"/>
        <w:rPr>
          <w:rFonts w:ascii="Times New Roman" w:hAnsi="Times New Roman" w:cs="Times New Roman"/>
          <w:b/>
          <w:bCs/>
        </w:rPr>
      </w:pPr>
      <w:r>
        <w:rPr>
          <w:rFonts w:ascii="Times New Roman" w:hAnsi="Times New Roman" w:cs="Times New Roman"/>
          <w:b/>
          <w:bCs/>
        </w:rPr>
        <w:t xml:space="preserve">PZU </w:t>
      </w:r>
      <w:r w:rsidR="008870D0" w:rsidRPr="00823E62">
        <w:rPr>
          <w:rFonts w:ascii="Times New Roman" w:hAnsi="Times New Roman" w:cs="Times New Roman"/>
          <w:b/>
          <w:bCs/>
        </w:rPr>
        <w:t>AB 'Lietuvos draudim</w:t>
      </w:r>
      <w:r w:rsidR="00DE239F" w:rsidRPr="00823E62">
        <w:rPr>
          <w:rFonts w:ascii="Times New Roman" w:hAnsi="Times New Roman" w:cs="Times New Roman"/>
          <w:b/>
          <w:bCs/>
        </w:rPr>
        <w:t>as' Eesti filiaal</w:t>
      </w:r>
    </w:p>
    <w:p w:rsidR="00CB1FAC" w:rsidRPr="00823E62" w:rsidRDefault="008870D0" w:rsidP="00823E62">
      <w:pPr>
        <w:jc w:val="both"/>
        <w:rPr>
          <w:rFonts w:ascii="Times New Roman" w:hAnsi="Times New Roman" w:cs="Times New Roman"/>
          <w:sz w:val="24"/>
          <w:szCs w:val="24"/>
        </w:rPr>
      </w:pPr>
      <w:r w:rsidRPr="00823E62">
        <w:rPr>
          <w:rFonts w:ascii="Times New Roman" w:hAnsi="Times New Roman" w:cs="Times New Roman"/>
          <w:sz w:val="24"/>
          <w:szCs w:val="24"/>
        </w:rPr>
        <w:t>Sõidukikindlustus, vastutuskindlustus, elektroonikaseadmete kindlustus, masinakindlustus, vedajava</w:t>
      </w:r>
      <w:r w:rsidR="00DE239F" w:rsidRPr="00823E62">
        <w:rPr>
          <w:rFonts w:ascii="Times New Roman" w:hAnsi="Times New Roman" w:cs="Times New Roman"/>
          <w:sz w:val="24"/>
          <w:szCs w:val="24"/>
        </w:rPr>
        <w:t>stutus ja veosekindlustus</w:t>
      </w:r>
      <w:r w:rsidRPr="00823E62">
        <w:rPr>
          <w:rFonts w:ascii="Times New Roman" w:hAnsi="Times New Roman" w:cs="Times New Roman"/>
          <w:sz w:val="24"/>
          <w:szCs w:val="24"/>
        </w:rPr>
        <w:t>, ettevõtte varakindlustus, ärikatkestus (</w:t>
      </w:r>
      <w:r w:rsidR="00DE239F" w:rsidRPr="00823E62">
        <w:rPr>
          <w:rFonts w:ascii="Times New Roman" w:hAnsi="Times New Roman" w:cs="Times New Roman"/>
          <w:sz w:val="24"/>
          <w:szCs w:val="24"/>
        </w:rPr>
        <w:t>15</w:t>
      </w:r>
      <w:r w:rsidRPr="00823E62">
        <w:rPr>
          <w:rFonts w:ascii="Times New Roman" w:hAnsi="Times New Roman" w:cs="Times New Roman"/>
          <w:sz w:val="24"/>
          <w:szCs w:val="24"/>
        </w:rPr>
        <w:t>%), kodukindlustus (20%), liikluskindlustus (10%), reisikindlustus (2</w:t>
      </w:r>
      <w:r w:rsidR="00DE239F" w:rsidRPr="00823E62">
        <w:rPr>
          <w:rFonts w:ascii="Times New Roman" w:hAnsi="Times New Roman" w:cs="Times New Roman"/>
          <w:sz w:val="24"/>
          <w:szCs w:val="24"/>
        </w:rPr>
        <w:t>0%)</w:t>
      </w:r>
    </w:p>
    <w:p w:rsidR="00DE239F" w:rsidRPr="00823E62" w:rsidRDefault="001102B9" w:rsidP="00823E62">
      <w:pPr>
        <w:pStyle w:val="Default"/>
        <w:jc w:val="both"/>
        <w:rPr>
          <w:rFonts w:ascii="Times New Roman" w:hAnsi="Times New Roman" w:cs="Times New Roman"/>
        </w:rPr>
      </w:pPr>
      <w:r>
        <w:rPr>
          <w:rFonts w:ascii="Times New Roman" w:hAnsi="Times New Roman" w:cs="Times New Roman"/>
          <w:b/>
          <w:bCs/>
        </w:rPr>
        <w:t>SALVA KINDLUSTUS</w:t>
      </w:r>
      <w:r w:rsidR="00DE239F" w:rsidRPr="00823E62">
        <w:rPr>
          <w:rFonts w:ascii="Times New Roman" w:hAnsi="Times New Roman" w:cs="Times New Roman"/>
          <w:b/>
          <w:bCs/>
        </w:rPr>
        <w:t>:</w:t>
      </w:r>
    </w:p>
    <w:p w:rsidR="00DE239F" w:rsidRPr="00823E62" w:rsidRDefault="00DE239F" w:rsidP="00823E62">
      <w:pPr>
        <w:jc w:val="both"/>
        <w:rPr>
          <w:rFonts w:ascii="Times New Roman" w:hAnsi="Times New Roman" w:cs="Times New Roman"/>
          <w:sz w:val="24"/>
          <w:szCs w:val="24"/>
        </w:rPr>
      </w:pPr>
      <w:r w:rsidRPr="00823E62">
        <w:rPr>
          <w:rFonts w:ascii="Times New Roman" w:hAnsi="Times New Roman" w:cs="Times New Roman"/>
          <w:sz w:val="24"/>
          <w:szCs w:val="24"/>
        </w:rPr>
        <w:t>Sõidukikindlustus, vastutuskindlustus, elektroonikaseadmete kindlustus, masinakindlustus, vedajavastutus ja veosekindlustus, ettevõtte varakindlustus, ärikatkestus (15%), kodukindlustus (2</w:t>
      </w:r>
      <w:r w:rsidR="001102B9">
        <w:rPr>
          <w:rFonts w:ascii="Times New Roman" w:hAnsi="Times New Roman" w:cs="Times New Roman"/>
          <w:sz w:val="24"/>
          <w:szCs w:val="24"/>
        </w:rPr>
        <w:t>2</w:t>
      </w:r>
      <w:r w:rsidRPr="00823E62">
        <w:rPr>
          <w:rFonts w:ascii="Times New Roman" w:hAnsi="Times New Roman" w:cs="Times New Roman"/>
          <w:sz w:val="24"/>
          <w:szCs w:val="24"/>
        </w:rPr>
        <w:t>%), liikluskindlustus (8%), reisikindlustus (20%)</w:t>
      </w:r>
    </w:p>
    <w:p w:rsidR="00DE239F" w:rsidRPr="00823E62" w:rsidRDefault="00643BF9" w:rsidP="00823E62">
      <w:pPr>
        <w:pStyle w:val="Default"/>
        <w:jc w:val="both"/>
        <w:rPr>
          <w:rFonts w:ascii="Times New Roman" w:hAnsi="Times New Roman" w:cs="Times New Roman"/>
        </w:rPr>
      </w:pPr>
      <w:r w:rsidRPr="00643BF9">
        <w:rPr>
          <w:rFonts w:ascii="Times New Roman" w:hAnsi="Times New Roman" w:cs="Times New Roman"/>
          <w:b/>
        </w:rPr>
        <w:t>AS LHV KINDLUSTUS</w:t>
      </w:r>
      <w:r w:rsidR="00DE239F" w:rsidRPr="00823E62">
        <w:rPr>
          <w:rFonts w:ascii="Times New Roman" w:hAnsi="Times New Roman" w:cs="Times New Roman"/>
          <w:b/>
          <w:bCs/>
        </w:rPr>
        <w:t>:</w:t>
      </w:r>
    </w:p>
    <w:p w:rsidR="00DE239F" w:rsidRDefault="00DE239F" w:rsidP="00823E62">
      <w:pPr>
        <w:jc w:val="both"/>
        <w:rPr>
          <w:rFonts w:ascii="Times New Roman" w:hAnsi="Times New Roman" w:cs="Times New Roman"/>
          <w:sz w:val="24"/>
          <w:szCs w:val="24"/>
        </w:rPr>
      </w:pPr>
      <w:r w:rsidRPr="00823E62">
        <w:rPr>
          <w:rFonts w:ascii="Times New Roman" w:hAnsi="Times New Roman" w:cs="Times New Roman"/>
          <w:sz w:val="24"/>
          <w:szCs w:val="24"/>
        </w:rPr>
        <w:t>Sõidukikindlustus (15%), kodukindlustus (20%), liikluskindlustus (</w:t>
      </w:r>
      <w:r w:rsidR="001102B9">
        <w:rPr>
          <w:rFonts w:ascii="Times New Roman" w:hAnsi="Times New Roman" w:cs="Times New Roman"/>
          <w:sz w:val="24"/>
          <w:szCs w:val="24"/>
        </w:rPr>
        <w:t>5</w:t>
      </w:r>
      <w:r w:rsidRPr="00823E62">
        <w:rPr>
          <w:rFonts w:ascii="Times New Roman" w:hAnsi="Times New Roman" w:cs="Times New Roman"/>
          <w:sz w:val="24"/>
          <w:szCs w:val="24"/>
        </w:rPr>
        <w:t>%)</w:t>
      </w:r>
    </w:p>
    <w:p w:rsidR="001102B9" w:rsidRPr="001102B9" w:rsidRDefault="001102B9" w:rsidP="00823E62">
      <w:pPr>
        <w:jc w:val="both"/>
        <w:rPr>
          <w:rFonts w:ascii="Times New Roman" w:hAnsi="Times New Roman" w:cs="Times New Roman"/>
          <w:b/>
          <w:sz w:val="24"/>
          <w:szCs w:val="24"/>
        </w:rPr>
      </w:pPr>
      <w:r w:rsidRPr="001102B9">
        <w:rPr>
          <w:rFonts w:ascii="Times New Roman" w:hAnsi="Times New Roman" w:cs="Times New Roman"/>
          <w:b/>
          <w:sz w:val="24"/>
          <w:szCs w:val="24"/>
        </w:rPr>
        <w:t>BALCIA INSURANCE SE</w:t>
      </w:r>
    </w:p>
    <w:p w:rsidR="001102B9" w:rsidRDefault="001102B9" w:rsidP="00823E62">
      <w:pPr>
        <w:jc w:val="both"/>
        <w:rPr>
          <w:rFonts w:ascii="Times New Roman" w:hAnsi="Times New Roman" w:cs="Times New Roman"/>
          <w:sz w:val="24"/>
          <w:szCs w:val="24"/>
        </w:rPr>
      </w:pPr>
      <w:r w:rsidRPr="00823E62">
        <w:rPr>
          <w:rFonts w:ascii="Times New Roman" w:hAnsi="Times New Roman" w:cs="Times New Roman"/>
          <w:sz w:val="24"/>
          <w:szCs w:val="24"/>
        </w:rPr>
        <w:t>Sõidukikindlustus (15%), kodukindlustus (20%), liikluskindlustus (</w:t>
      </w:r>
      <w:r>
        <w:rPr>
          <w:rFonts w:ascii="Times New Roman" w:hAnsi="Times New Roman" w:cs="Times New Roman"/>
          <w:sz w:val="24"/>
          <w:szCs w:val="24"/>
        </w:rPr>
        <w:t>9</w:t>
      </w:r>
      <w:bookmarkStart w:id="0" w:name="_GoBack"/>
      <w:bookmarkEnd w:id="0"/>
      <w:r w:rsidRPr="00823E62">
        <w:rPr>
          <w:rFonts w:ascii="Times New Roman" w:hAnsi="Times New Roman" w:cs="Times New Roman"/>
          <w:sz w:val="24"/>
          <w:szCs w:val="24"/>
        </w:rPr>
        <w:t>%)</w:t>
      </w:r>
    </w:p>
    <w:p w:rsidR="001102B9" w:rsidRPr="00823E62" w:rsidRDefault="001102B9" w:rsidP="00823E62">
      <w:pPr>
        <w:jc w:val="both"/>
        <w:rPr>
          <w:rFonts w:ascii="Times New Roman" w:hAnsi="Times New Roman" w:cs="Times New Roman"/>
          <w:sz w:val="24"/>
          <w:szCs w:val="24"/>
        </w:rPr>
      </w:pPr>
    </w:p>
    <w:p w:rsidR="00DE239F" w:rsidRPr="008870D0" w:rsidRDefault="00DE239F" w:rsidP="008870D0">
      <w:pPr>
        <w:rPr>
          <w:rFonts w:ascii="Times New Roman" w:hAnsi="Times New Roman" w:cs="Times New Roman"/>
          <w:sz w:val="24"/>
          <w:szCs w:val="24"/>
        </w:rPr>
      </w:pPr>
    </w:p>
    <w:sectPr w:rsidR="00DE239F" w:rsidRPr="008870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F5" w:rsidRDefault="002871F5" w:rsidP="00823E62">
      <w:pPr>
        <w:spacing w:after="0" w:line="240" w:lineRule="auto"/>
      </w:pPr>
      <w:r>
        <w:separator/>
      </w:r>
    </w:p>
  </w:endnote>
  <w:endnote w:type="continuationSeparator" w:id="0">
    <w:p w:rsidR="002871F5" w:rsidRDefault="002871F5" w:rsidP="0082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F5" w:rsidRDefault="002871F5" w:rsidP="00823E62">
      <w:pPr>
        <w:spacing w:after="0" w:line="240" w:lineRule="auto"/>
      </w:pPr>
      <w:r>
        <w:separator/>
      </w:r>
    </w:p>
  </w:footnote>
  <w:footnote w:type="continuationSeparator" w:id="0">
    <w:p w:rsidR="002871F5" w:rsidRDefault="002871F5" w:rsidP="0082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2" w:rsidRDefault="00823E62" w:rsidP="00823E62">
    <w:pPr>
      <w:pStyle w:val="Header"/>
      <w:jc w:val="right"/>
    </w:pPr>
    <w:r>
      <w:rPr>
        <w:noProof/>
        <w:lang w:eastAsia="et-EE"/>
      </w:rPr>
      <w:drawing>
        <wp:inline distT="0" distB="0" distL="0" distR="0">
          <wp:extent cx="2276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D0"/>
    <w:rsid w:val="000610CA"/>
    <w:rsid w:val="001102B9"/>
    <w:rsid w:val="00224CAE"/>
    <w:rsid w:val="002871F5"/>
    <w:rsid w:val="00643BF9"/>
    <w:rsid w:val="006765F9"/>
    <w:rsid w:val="00823E62"/>
    <w:rsid w:val="008870D0"/>
    <w:rsid w:val="00A05E26"/>
    <w:rsid w:val="00A4214D"/>
    <w:rsid w:val="00C00A1A"/>
    <w:rsid w:val="00CB1FAC"/>
    <w:rsid w:val="00DE23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E353"/>
  <w15:docId w15:val="{42BAEA56-7C8C-4396-8724-669F4C0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0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23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E62"/>
  </w:style>
  <w:style w:type="paragraph" w:styleId="Footer">
    <w:name w:val="footer"/>
    <w:basedOn w:val="Normal"/>
    <w:link w:val="FooterChar"/>
    <w:uiPriority w:val="99"/>
    <w:unhideWhenUsed/>
    <w:rsid w:val="00823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E62"/>
  </w:style>
  <w:style w:type="paragraph" w:styleId="BalloonText">
    <w:name w:val="Balloon Text"/>
    <w:basedOn w:val="Normal"/>
    <w:link w:val="BalloonTextChar"/>
    <w:uiPriority w:val="99"/>
    <w:semiHidden/>
    <w:unhideWhenUsed/>
    <w:rsid w:val="0082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4</cp:revision>
  <dcterms:created xsi:type="dcterms:W3CDTF">2017-08-08T11:32:00Z</dcterms:created>
  <dcterms:modified xsi:type="dcterms:W3CDTF">2025-01-17T12:22:00Z</dcterms:modified>
</cp:coreProperties>
</file>